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3F3E2" w14:textId="77777777" w:rsidR="00036880" w:rsidRPr="00560E93" w:rsidRDefault="00BF4814" w:rsidP="00036880">
      <w:pPr>
        <w:spacing w:after="0"/>
        <w:jc w:val="center"/>
        <w:rPr>
          <w:b/>
          <w:bCs/>
        </w:rPr>
      </w:pPr>
      <w:bookmarkStart w:id="0" w:name="_GoBack"/>
      <w:bookmarkEnd w:id="0"/>
      <w:r w:rsidRPr="00560E93">
        <w:rPr>
          <w:b/>
          <w:bCs/>
        </w:rPr>
        <w:t xml:space="preserve">Regulamin konkursu </w:t>
      </w:r>
    </w:p>
    <w:p w14:paraId="728D3062" w14:textId="499EA151" w:rsidR="00BF4814" w:rsidRPr="00560E93" w:rsidRDefault="00BF4814" w:rsidP="006C5083">
      <w:pPr>
        <w:spacing w:after="0"/>
        <w:jc w:val="center"/>
        <w:rPr>
          <w:b/>
          <w:bCs/>
        </w:rPr>
      </w:pPr>
      <w:r w:rsidRPr="00560E93">
        <w:rPr>
          <w:b/>
          <w:bCs/>
        </w:rPr>
        <w:t>„</w:t>
      </w:r>
      <w:r w:rsidR="006C5083" w:rsidRPr="006C5083">
        <w:rPr>
          <w:b/>
          <w:bCs/>
        </w:rPr>
        <w:t>Fundusze wokół nas</w:t>
      </w:r>
      <w:r w:rsidRPr="00560E93">
        <w:rPr>
          <w:b/>
          <w:bCs/>
        </w:rPr>
        <w:t>”</w:t>
      </w:r>
    </w:p>
    <w:p w14:paraId="2D86244D" w14:textId="77777777" w:rsidR="00BF4814" w:rsidRDefault="00BF4814" w:rsidP="001F350F">
      <w:pPr>
        <w:jc w:val="both"/>
      </w:pPr>
    </w:p>
    <w:p w14:paraId="0E2B6BD4" w14:textId="77777777" w:rsidR="00BF4814" w:rsidRDefault="00BF4814" w:rsidP="001F350F">
      <w:pPr>
        <w:jc w:val="both"/>
      </w:pPr>
      <w:r>
        <w:t>§ 1. POSTANOWIENIA OGÓLNE</w:t>
      </w:r>
    </w:p>
    <w:p w14:paraId="159800AF" w14:textId="203D25D0" w:rsidR="00BF4814" w:rsidRDefault="001F350F" w:rsidP="00310245">
      <w:pPr>
        <w:pStyle w:val="Akapitzlist"/>
        <w:numPr>
          <w:ilvl w:val="0"/>
          <w:numId w:val="2"/>
        </w:numPr>
        <w:spacing w:after="120"/>
        <w:ind w:left="357" w:hanging="357"/>
        <w:contextualSpacing w:val="0"/>
        <w:jc w:val="both"/>
      </w:pPr>
      <w:r>
        <w:t xml:space="preserve">Organizatorem </w:t>
      </w:r>
      <w:r w:rsidR="00BF4814">
        <w:t xml:space="preserve">Konkursu </w:t>
      </w:r>
      <w:r w:rsidR="00531A4A">
        <w:t xml:space="preserve">jest </w:t>
      </w:r>
      <w:r w:rsidR="00036880">
        <w:t xml:space="preserve">Instytut Nauk Społecznych i Ochrony Zdrowia </w:t>
      </w:r>
      <w:r w:rsidR="00BF4814">
        <w:t>Państwow</w:t>
      </w:r>
      <w:r w:rsidR="00036880">
        <w:t>ej</w:t>
      </w:r>
      <w:r w:rsidR="00BF4814">
        <w:t xml:space="preserve"> Wyższ</w:t>
      </w:r>
      <w:r w:rsidR="00036880">
        <w:t>ej</w:t>
      </w:r>
      <w:r w:rsidR="00BF4814">
        <w:t xml:space="preserve"> Szkoł</w:t>
      </w:r>
      <w:r w:rsidR="00036880">
        <w:t>y</w:t>
      </w:r>
      <w:r w:rsidR="00BF4814">
        <w:t xml:space="preserve"> Wschodnioeuropejsk</w:t>
      </w:r>
      <w:r w:rsidR="00036880">
        <w:t xml:space="preserve">iej </w:t>
      </w:r>
      <w:r w:rsidR="00BF4814">
        <w:t>w Przemyślu, z siedzibą przy ul. Książąt Lubomirskich 6, 37-700 Przemyśl; (zwan</w:t>
      </w:r>
      <w:r w:rsidR="00036880">
        <w:t>y</w:t>
      </w:r>
      <w:r w:rsidR="00BF4814">
        <w:t xml:space="preserve"> dalej „Organizatorem”).</w:t>
      </w:r>
    </w:p>
    <w:p w14:paraId="6C7F3478" w14:textId="3B446CC4" w:rsidR="00BF4814" w:rsidRDefault="00BF4814" w:rsidP="00310245">
      <w:pPr>
        <w:pStyle w:val="Akapitzlist"/>
        <w:numPr>
          <w:ilvl w:val="0"/>
          <w:numId w:val="2"/>
        </w:numPr>
        <w:spacing w:after="120"/>
        <w:ind w:left="357" w:hanging="357"/>
        <w:contextualSpacing w:val="0"/>
        <w:jc w:val="both"/>
      </w:pPr>
      <w:r>
        <w:t>Fundatorem nagr</w:t>
      </w:r>
      <w:r w:rsidR="00036880">
        <w:t>ód</w:t>
      </w:r>
      <w:r>
        <w:t xml:space="preserve"> jest Organizator. </w:t>
      </w:r>
    </w:p>
    <w:p w14:paraId="6C3EFFC3" w14:textId="3FFC87D9" w:rsidR="00036880" w:rsidRDefault="00BF4814" w:rsidP="00310245">
      <w:pPr>
        <w:pStyle w:val="Akapitzlist"/>
        <w:numPr>
          <w:ilvl w:val="0"/>
          <w:numId w:val="2"/>
        </w:numPr>
        <w:spacing w:after="120"/>
        <w:ind w:left="357" w:hanging="357"/>
        <w:contextualSpacing w:val="0"/>
        <w:jc w:val="both"/>
      </w:pPr>
      <w:r>
        <w:t xml:space="preserve">Konkurs </w:t>
      </w:r>
      <w:r w:rsidR="00036880">
        <w:t>zostanie przeprowadzony w czasie wydarzenia „</w:t>
      </w:r>
      <w:r w:rsidR="00310245">
        <w:t xml:space="preserve">XI </w:t>
      </w:r>
      <w:r w:rsidR="00036880">
        <w:t>D</w:t>
      </w:r>
      <w:r w:rsidR="00310245">
        <w:t>zień</w:t>
      </w:r>
      <w:r w:rsidR="00036880">
        <w:t xml:space="preserve"> Nauki</w:t>
      </w:r>
      <w:r w:rsidR="00310245">
        <w:t xml:space="preserve"> PWSW</w:t>
      </w:r>
      <w:r w:rsidR="00036880">
        <w:t xml:space="preserve">” w dniu 7 czerwca 2022 r. </w:t>
      </w:r>
    </w:p>
    <w:p w14:paraId="3C93E1F5" w14:textId="77777777" w:rsidR="00036880" w:rsidRDefault="00036880" w:rsidP="00036880">
      <w:pPr>
        <w:jc w:val="both"/>
      </w:pPr>
    </w:p>
    <w:p w14:paraId="7182A2FE" w14:textId="7651D637" w:rsidR="00BF4814" w:rsidRDefault="00BF4814" w:rsidP="00036880">
      <w:pPr>
        <w:jc w:val="both"/>
      </w:pPr>
      <w:r>
        <w:t>§ 2. WARUNKI UCZESTNICTWA</w:t>
      </w:r>
    </w:p>
    <w:p w14:paraId="50A11ADB" w14:textId="77777777" w:rsidR="00310245" w:rsidRDefault="007643FB" w:rsidP="000923A2">
      <w:pPr>
        <w:pStyle w:val="Akapitzlist"/>
        <w:numPr>
          <w:ilvl w:val="0"/>
          <w:numId w:val="9"/>
        </w:numPr>
        <w:spacing w:after="120"/>
        <w:contextualSpacing w:val="0"/>
        <w:jc w:val="both"/>
      </w:pPr>
      <w:r>
        <w:t>Uczestnikiem Konkursu może</w:t>
      </w:r>
      <w:r w:rsidR="00BF4814">
        <w:t xml:space="preserve"> b</w:t>
      </w:r>
      <w:r>
        <w:t>yć</w:t>
      </w:r>
      <w:r w:rsidR="00531A4A">
        <w:t xml:space="preserve"> pełnoletnia osoba</w:t>
      </w:r>
      <w:r>
        <w:t xml:space="preserve"> fizyczna o pełnej zdolności do czynności prawnych, </w:t>
      </w:r>
      <w:r w:rsidR="00BF4814">
        <w:t>działająca jako konsument. Uczestnikiem może być również osoba powyżej 13-go roku życia, pod warunkiem uzyskania uprzedniej zgody opiekuna na uczestnictwo w Konkursie.</w:t>
      </w:r>
    </w:p>
    <w:p w14:paraId="12799495" w14:textId="77777777" w:rsidR="00310245" w:rsidRDefault="00BF4814" w:rsidP="000923A2">
      <w:pPr>
        <w:pStyle w:val="Akapitzlist"/>
        <w:numPr>
          <w:ilvl w:val="0"/>
          <w:numId w:val="9"/>
        </w:numPr>
        <w:spacing w:after="120"/>
        <w:contextualSpacing w:val="0"/>
        <w:jc w:val="both"/>
      </w:pPr>
      <w:r>
        <w:t xml:space="preserve">Warunkiem wzięcia udziału </w:t>
      </w:r>
      <w:r w:rsidR="001F350F">
        <w:t xml:space="preserve">w Konkursie </w:t>
      </w:r>
      <w:r>
        <w:t>jest:</w:t>
      </w:r>
    </w:p>
    <w:p w14:paraId="2C68C0D6" w14:textId="36CA85BE" w:rsidR="00BF4814" w:rsidRDefault="00560E93" w:rsidP="000923A2">
      <w:pPr>
        <w:pStyle w:val="Akapitzlist"/>
        <w:numPr>
          <w:ilvl w:val="1"/>
          <w:numId w:val="9"/>
        </w:numPr>
        <w:spacing w:after="120"/>
        <w:contextualSpacing w:val="0"/>
        <w:jc w:val="both"/>
      </w:pPr>
      <w:r>
        <w:t>Zgłoszenie swojego udziału w czasie trwania wydarzenia „</w:t>
      </w:r>
      <w:r w:rsidR="00310245">
        <w:t xml:space="preserve">XI Dzień Nauki PWSW”, przed rozpoczęciem konkursu. </w:t>
      </w:r>
    </w:p>
    <w:p w14:paraId="49BAA79C" w14:textId="44FE01FF" w:rsidR="00BF4814" w:rsidRDefault="00BF4814" w:rsidP="000923A2">
      <w:pPr>
        <w:pStyle w:val="Akapitzlist"/>
        <w:numPr>
          <w:ilvl w:val="0"/>
          <w:numId w:val="9"/>
        </w:numPr>
        <w:spacing w:after="120"/>
        <w:contextualSpacing w:val="0"/>
        <w:jc w:val="both"/>
      </w:pPr>
      <w:r>
        <w:t xml:space="preserve">Czas trwania konkursu: </w:t>
      </w:r>
      <w:r w:rsidR="00310245">
        <w:t>7 czerwca 2022 r., ok. godz. 1</w:t>
      </w:r>
      <w:r w:rsidR="006C5083">
        <w:t>1</w:t>
      </w:r>
      <w:r w:rsidR="00310245">
        <w:t>.00</w:t>
      </w:r>
      <w:r w:rsidR="00420367">
        <w:t xml:space="preserve"> (podana godzina może ulec zmianie). </w:t>
      </w:r>
    </w:p>
    <w:p w14:paraId="0464583C" w14:textId="77777777" w:rsidR="00310245" w:rsidRDefault="00310245" w:rsidP="00310245">
      <w:pPr>
        <w:pStyle w:val="Akapitzlist"/>
        <w:ind w:left="360"/>
        <w:jc w:val="both"/>
      </w:pPr>
    </w:p>
    <w:p w14:paraId="22A959A9" w14:textId="5816FCB2" w:rsidR="00BF4814" w:rsidRDefault="00BF4814" w:rsidP="001F350F">
      <w:pPr>
        <w:jc w:val="both"/>
      </w:pPr>
      <w:r>
        <w:t>§ 3. NAGROD</w:t>
      </w:r>
      <w:r w:rsidR="00310245">
        <w:t>Y</w:t>
      </w:r>
    </w:p>
    <w:p w14:paraId="55E162C3" w14:textId="2F6E1A5C" w:rsidR="00BF4814" w:rsidRDefault="00A11B2E" w:rsidP="00310245">
      <w:pPr>
        <w:pStyle w:val="Akapitzlist"/>
        <w:numPr>
          <w:ilvl w:val="0"/>
          <w:numId w:val="6"/>
        </w:numPr>
        <w:spacing w:after="120"/>
        <w:ind w:left="357" w:hanging="357"/>
        <w:contextualSpacing w:val="0"/>
        <w:jc w:val="both"/>
      </w:pPr>
      <w:r>
        <w:t>Nagrod</w:t>
      </w:r>
      <w:r w:rsidR="00310245">
        <w:t>ami</w:t>
      </w:r>
      <w:r>
        <w:t xml:space="preserve"> w Konkursie </w:t>
      </w:r>
      <w:r w:rsidR="00310245">
        <w:t xml:space="preserve">są </w:t>
      </w:r>
      <w:r w:rsidR="008943A3">
        <w:t xml:space="preserve">gadżety z logo PWSW. </w:t>
      </w:r>
    </w:p>
    <w:p w14:paraId="4296BFC9" w14:textId="461B5780" w:rsidR="00BF4814" w:rsidRDefault="00BF4814" w:rsidP="00310245">
      <w:pPr>
        <w:pStyle w:val="Akapitzlist"/>
        <w:numPr>
          <w:ilvl w:val="0"/>
          <w:numId w:val="6"/>
        </w:numPr>
        <w:spacing w:after="120"/>
        <w:ind w:left="357" w:hanging="357"/>
        <w:contextualSpacing w:val="0"/>
        <w:jc w:val="both"/>
      </w:pPr>
      <w:r>
        <w:t>Laureatom nie przysługuje prawo wymiany Nagród na gotówkę ani nagrodę innego rodzaju.</w:t>
      </w:r>
    </w:p>
    <w:p w14:paraId="2C485FE8" w14:textId="208D8AF1" w:rsidR="00BF4814" w:rsidRDefault="00BF4814" w:rsidP="00310245">
      <w:pPr>
        <w:pStyle w:val="Akapitzlist"/>
        <w:numPr>
          <w:ilvl w:val="0"/>
          <w:numId w:val="6"/>
        </w:numPr>
        <w:spacing w:after="120"/>
        <w:ind w:left="357" w:hanging="357"/>
        <w:contextualSpacing w:val="0"/>
        <w:jc w:val="both"/>
      </w:pPr>
      <w:r>
        <w:t>Zwycięzca może zrzec się Nagrody, ale w zamian nie przysługuje mu ekwiwalent pieniężny ani jakakolwiek inna nagroda.</w:t>
      </w:r>
    </w:p>
    <w:p w14:paraId="7118145E" w14:textId="77777777" w:rsidR="00310245" w:rsidRDefault="00310245" w:rsidP="00310245">
      <w:pPr>
        <w:pStyle w:val="Akapitzlist"/>
        <w:spacing w:after="120"/>
        <w:ind w:left="357"/>
        <w:contextualSpacing w:val="0"/>
        <w:jc w:val="both"/>
      </w:pPr>
    </w:p>
    <w:p w14:paraId="6F94119C" w14:textId="77777777" w:rsidR="00BF4814" w:rsidRDefault="00BF4814" w:rsidP="001F350F">
      <w:pPr>
        <w:jc w:val="both"/>
      </w:pPr>
      <w:r>
        <w:t>§ 4. ZASADY PRZYZNAWANIA NAGRÓD</w:t>
      </w:r>
    </w:p>
    <w:p w14:paraId="1E746EB5" w14:textId="124DDF5D" w:rsidR="00BF4814" w:rsidRDefault="00BF4814" w:rsidP="008943A3">
      <w:pPr>
        <w:pStyle w:val="Akapitzlist"/>
        <w:numPr>
          <w:ilvl w:val="0"/>
          <w:numId w:val="8"/>
        </w:numPr>
        <w:spacing w:after="120"/>
        <w:ind w:left="357" w:hanging="357"/>
        <w:contextualSpacing w:val="0"/>
        <w:jc w:val="both"/>
      </w:pPr>
      <w:r>
        <w:t>Organizatorzy Konkursu wybiorą</w:t>
      </w:r>
      <w:r w:rsidR="00FF501C">
        <w:t>:</w:t>
      </w:r>
      <w:r>
        <w:t xml:space="preserve"> </w:t>
      </w:r>
      <w:r w:rsidR="00FF501C">
        <w:t xml:space="preserve">1 </w:t>
      </w:r>
      <w:r w:rsidR="008943A3">
        <w:t>Zwycięzcę</w:t>
      </w:r>
      <w:r>
        <w:t xml:space="preserve"> </w:t>
      </w:r>
      <w:r w:rsidR="008943A3">
        <w:t xml:space="preserve">lub grupę Zwycięzców, którzy otrzymają największą liczbę punktów. </w:t>
      </w:r>
    </w:p>
    <w:p w14:paraId="73C7D1EB" w14:textId="0C48AE2D" w:rsidR="00BF4814" w:rsidRDefault="00BF4814" w:rsidP="008943A3">
      <w:pPr>
        <w:pStyle w:val="Akapitzlist"/>
        <w:numPr>
          <w:ilvl w:val="0"/>
          <w:numId w:val="8"/>
        </w:numPr>
        <w:spacing w:after="120"/>
        <w:ind w:left="357" w:hanging="357"/>
        <w:contextualSpacing w:val="0"/>
        <w:jc w:val="both"/>
      </w:pPr>
      <w:r>
        <w:t>Zwycięzcy Konkursu zostaną powiadomieni o wygranej i warunkach odbioru Nagr</w:t>
      </w:r>
      <w:r w:rsidR="008943A3">
        <w:t xml:space="preserve">ód w czasie wydarzenia „XI Dzień Nauki PWSW”. </w:t>
      </w:r>
    </w:p>
    <w:p w14:paraId="53CD1F1A" w14:textId="40D95880" w:rsidR="00BF4814" w:rsidRDefault="008943A3" w:rsidP="008943A3">
      <w:pPr>
        <w:pStyle w:val="Akapitzlist"/>
        <w:numPr>
          <w:ilvl w:val="0"/>
          <w:numId w:val="8"/>
        </w:numPr>
        <w:spacing w:after="120"/>
        <w:ind w:left="357" w:hanging="357"/>
        <w:contextualSpacing w:val="0"/>
        <w:jc w:val="both"/>
      </w:pPr>
      <w:r>
        <w:t xml:space="preserve">Nagrody przekazywane będą w czasie wydarzenia „XI Dzień Nauki PWSW”. W przypadku braku możliwości odbioru w dniu wydarzenia, istnieje możliwość odbioru Nagrody w innym terminie. </w:t>
      </w:r>
    </w:p>
    <w:p w14:paraId="655DB014" w14:textId="77777777" w:rsidR="008943A3" w:rsidRDefault="00BF4814" w:rsidP="001F350F">
      <w:pPr>
        <w:pStyle w:val="Akapitzlist"/>
        <w:numPr>
          <w:ilvl w:val="0"/>
          <w:numId w:val="8"/>
        </w:numPr>
        <w:spacing w:after="120"/>
        <w:ind w:left="357" w:hanging="357"/>
        <w:contextualSpacing w:val="0"/>
        <w:jc w:val="both"/>
      </w:pPr>
      <w:r>
        <w:t>W przypadku niedotrzymania w/w terminu, nagroda nie zostanie wydana.</w:t>
      </w:r>
    </w:p>
    <w:p w14:paraId="677158E6" w14:textId="77777777" w:rsidR="008943A3" w:rsidRDefault="00BF4814" w:rsidP="001F350F">
      <w:pPr>
        <w:pStyle w:val="Akapitzlist"/>
        <w:numPr>
          <w:ilvl w:val="0"/>
          <w:numId w:val="8"/>
        </w:numPr>
        <w:spacing w:after="120"/>
        <w:ind w:left="357" w:hanging="357"/>
        <w:contextualSpacing w:val="0"/>
        <w:jc w:val="both"/>
      </w:pPr>
      <w:r>
        <w:t xml:space="preserve">Organizator nie ponosi odpowiedzialności za brak możliwości przekazania </w:t>
      </w:r>
      <w:r w:rsidR="008943A3">
        <w:t>N</w:t>
      </w:r>
      <w:r>
        <w:t>agrody z przyczyn leżących po stronie Uczestnika. W takim przypadku nagroda przepada.</w:t>
      </w:r>
    </w:p>
    <w:p w14:paraId="2B6C658C" w14:textId="65620FD3" w:rsidR="00BF4814" w:rsidRDefault="00BF4814" w:rsidP="001F350F">
      <w:pPr>
        <w:pStyle w:val="Akapitzlist"/>
        <w:numPr>
          <w:ilvl w:val="0"/>
          <w:numId w:val="8"/>
        </w:numPr>
        <w:spacing w:after="120"/>
        <w:ind w:left="357" w:hanging="357"/>
        <w:contextualSpacing w:val="0"/>
        <w:jc w:val="both"/>
      </w:pPr>
      <w:r>
        <w:lastRenderedPageBreak/>
        <w:t>W przypadkach wykrycia działań niezgodnych z Regulaminem, próby wpływania na wyłonienie Zwycięzcy w sposób niedozwolony, Uczestnik może zostać wykluczony z Konkursu.</w:t>
      </w:r>
    </w:p>
    <w:p w14:paraId="7E060B42" w14:textId="77777777" w:rsidR="000923A2" w:rsidRDefault="000923A2" w:rsidP="000923A2">
      <w:pPr>
        <w:pStyle w:val="Akapitzlist"/>
        <w:spacing w:after="120"/>
        <w:ind w:left="357"/>
        <w:contextualSpacing w:val="0"/>
        <w:jc w:val="both"/>
      </w:pPr>
    </w:p>
    <w:p w14:paraId="78806A1F" w14:textId="4AB55063" w:rsidR="00BF4814" w:rsidRDefault="00BF4814" w:rsidP="001F350F">
      <w:pPr>
        <w:spacing w:after="0"/>
        <w:jc w:val="both"/>
      </w:pPr>
      <w:r>
        <w:t xml:space="preserve">Administratorem danych osobowych </w:t>
      </w:r>
      <w:r w:rsidR="00AA399E">
        <w:t>U</w:t>
      </w:r>
      <w:r w:rsidR="00560E93">
        <w:t>czestnik</w:t>
      </w:r>
      <w:r w:rsidR="00AA399E">
        <w:t>a</w:t>
      </w:r>
      <w:r w:rsidR="00560E93">
        <w:t xml:space="preserve"> </w:t>
      </w:r>
      <w:r>
        <w:t xml:space="preserve">jest Państwowa Wyższa Szkoła Wschodnioeuropejska w Przemyślu, ul. Książąt Lubomirskich 6, 37-700 Przemyśl, e-mail: rektorat@pwsw.pl, tel. + 48 16 73 55 100, która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 zwanego dalej RODO, celu realizacji spraw </w:t>
      </w:r>
      <w:r w:rsidR="00AA399E">
        <w:t xml:space="preserve">Uczestnika </w:t>
      </w:r>
      <w:r>
        <w:t>lub wypełnienia ciążących na Administratorze obowiązków prawnych, może przetwarzać Twoje dane osobowe.</w:t>
      </w:r>
    </w:p>
    <w:p w14:paraId="7174254A" w14:textId="77777777" w:rsidR="001F350F" w:rsidRDefault="001F350F" w:rsidP="001F350F">
      <w:pPr>
        <w:spacing w:after="0"/>
        <w:jc w:val="both"/>
      </w:pPr>
    </w:p>
    <w:p w14:paraId="0FC775CE" w14:textId="4316453A" w:rsidR="00BF4814" w:rsidRDefault="00BF4814" w:rsidP="001F350F">
      <w:pPr>
        <w:jc w:val="both"/>
      </w:pPr>
      <w:r>
        <w:t xml:space="preserve">Informacji na temat danych osobowych </w:t>
      </w:r>
      <w:r w:rsidR="00AA399E">
        <w:t>U</w:t>
      </w:r>
      <w:r w:rsidR="00560E93">
        <w:t xml:space="preserve">czestnika </w:t>
      </w:r>
      <w:r>
        <w:t>udziela w imieniu Administratora powołany przez niego Inspektor Ochrony Danych, z którym możesz się skontaktować korespondencyjnie drogą tradycyjną (listowną) kierując zapytanie lub wniosek, w sprawie pytań dotyczących sposobu i zakresu przetwarzania danych osobowych czy też przysługujących Ci uprawnień w tym zakresie, na adres siedziby Administratora lub elektronicznie (mailowo) na adres: iod@pwsw.pl.</w:t>
      </w:r>
    </w:p>
    <w:p w14:paraId="71FF254B" w14:textId="73B2FAC9" w:rsidR="00BF4814" w:rsidRDefault="00BF4814" w:rsidP="001F350F">
      <w:pPr>
        <w:jc w:val="both"/>
      </w:pPr>
      <w:r>
        <w:t xml:space="preserve">Podstawą działania Administratora są przepisy prawa, obowiązek prawny ciążący na Administratorze, cel wynikający z realizacji </w:t>
      </w:r>
      <w:r w:rsidR="00AA399E">
        <w:t>niniejszego Regulaminu</w:t>
      </w:r>
      <w:r>
        <w:t xml:space="preserve"> lub też wyrażona przez Ciebie </w:t>
      </w:r>
      <w:r w:rsidR="007B51EF">
        <w:t>zgod</w:t>
      </w:r>
      <w:r>
        <w:t>a.</w:t>
      </w:r>
    </w:p>
    <w:p w14:paraId="644696B2" w14:textId="25990C2D" w:rsidR="00BF4814" w:rsidRDefault="00BF4814" w:rsidP="001F350F">
      <w:pPr>
        <w:jc w:val="both"/>
      </w:pPr>
      <w:r>
        <w:t xml:space="preserve">Na podstawie art. 13 RODO informujemy, iż </w:t>
      </w:r>
      <w:r w:rsidR="00AA399E">
        <w:t>U</w:t>
      </w:r>
      <w:r w:rsidR="00560E93">
        <w:t xml:space="preserve">czestnik </w:t>
      </w:r>
      <w:r>
        <w:t>ma</w:t>
      </w:r>
      <w:r w:rsidR="00AA399E">
        <w:t xml:space="preserve"> </w:t>
      </w:r>
      <w:r>
        <w:t xml:space="preserve">prawo dostępu do treści </w:t>
      </w:r>
      <w:r w:rsidR="00560E93">
        <w:t>swoich</w:t>
      </w:r>
      <w:r>
        <w:t xml:space="preserve"> danych osobowych, a także pod warunkami szczegółowo określonymi w RODO, ma prawo do ich sprostowania, usunięcia, ograniczenia przetwarzania, przenoszenia danych, wniesienia sprzeciwu wobec ich przetwarzania, a także masz prawo do cofnięcia zgody na ich przetwarzanie. </w:t>
      </w:r>
      <w:r w:rsidR="00AA399E">
        <w:t>Uczestnik może</w:t>
      </w:r>
      <w:r>
        <w:t xml:space="preserve"> to wyrazić w każdym czasie, o ile przetwarzanie danych osobowych odbywa się na podstawie udzielonej zgody kierując stosowny wniosek drogą tradycyjną na adres siedziby Administratora lub elektroniczną (mailową) za pomocą maila lub kanałów platformy ePUAP, poprzez formularz pisma ogólnego kierowanego do podmiotu publicznego. Cofnięcie zgody na przetwarzanie danych osobowych nie ma wpływu na zgodność przetwarzania, którego dokonano na podstawie zgody przed jej cofnięciem, z obowiązującym prawem.</w:t>
      </w:r>
    </w:p>
    <w:p w14:paraId="19C00C92" w14:textId="2E408DEA" w:rsidR="006163D6" w:rsidRDefault="00BF4814" w:rsidP="001F350F">
      <w:pPr>
        <w:jc w:val="both"/>
      </w:pPr>
      <w:r>
        <w:t xml:space="preserve">Aby mieć pewność, że wskazane </w:t>
      </w:r>
      <w:r w:rsidR="00AA399E">
        <w:t xml:space="preserve">dane dotyczą danej osoby, </w:t>
      </w:r>
      <w:r>
        <w:t>wymaga</w:t>
      </w:r>
      <w:r w:rsidR="00AA399E">
        <w:t>ne jest</w:t>
      </w:r>
      <w:r>
        <w:t xml:space="preserve"> podani</w:t>
      </w:r>
      <w:r w:rsidR="00AA399E">
        <w:t>e</w:t>
      </w:r>
      <w:r>
        <w:t xml:space="preserve"> danych kontaktowych oraz uwierzytelnieni</w:t>
      </w:r>
      <w:r w:rsidR="000923A2">
        <w:t>e</w:t>
      </w:r>
      <w:r>
        <w:t xml:space="preserve"> przesłanego wniosku za pomocą własnoręcznego podpisu – w przypadku korespondencji tradycyjnej (papierowej) lub kwalifikowanego podpisu elektronicznego – w przypadku korespondencji przesyłanej w formie elektronicznej wysyłanej mailowo lub na ePUAP lub profilu zaufanego eGO w przypadku wniosku kierowanego na ePUAP.</w:t>
      </w:r>
    </w:p>
    <w:p w14:paraId="77AEFF5A" w14:textId="4139DAE6" w:rsidR="00BF4814" w:rsidRDefault="00BF4814" w:rsidP="001F350F">
      <w:pPr>
        <w:jc w:val="both"/>
      </w:pPr>
      <w:r>
        <w:t xml:space="preserve">Administrator Danych Osobowych informuje, iż przysługuje prawo wniesienia skargi do organu nadzorczego, jeśli </w:t>
      </w:r>
      <w:r w:rsidR="000923A2">
        <w:t>Uczestnik uzna</w:t>
      </w:r>
      <w:r>
        <w:t xml:space="preserve">, iż przetwarzanie </w:t>
      </w:r>
      <w:r w:rsidR="000923A2">
        <w:t>jego</w:t>
      </w:r>
      <w:r>
        <w:t xml:space="preserve"> danych osobowych przez Państwową Wyższą Szkołę Wschodnioeuropejską w Przemyślu narusza przepisy RODO, tj. Prezesa Urzędu Ochrony Danych Osobowych, którego siedzibą jest miasto stołeczne Warszawa, 00-193, pod adresem: ul. Stawki 2, tel. + 48 22 860 70 86.</w:t>
      </w:r>
    </w:p>
    <w:p w14:paraId="0F870706" w14:textId="328689F4" w:rsidR="00D435FD" w:rsidRDefault="00BF4814" w:rsidP="001F350F">
      <w:pPr>
        <w:jc w:val="both"/>
      </w:pPr>
      <w:r>
        <w:t>Szczegółowe informacje dotyczące przetwarzania Twoich danych osobowych wraz z przysyłającymi w tym zakresie prawami będą udzielane na bieżąco w trakcie realizacji spraw</w:t>
      </w:r>
      <w:r w:rsidR="000923A2">
        <w:t>y</w:t>
      </w:r>
      <w:r>
        <w:t xml:space="preserve">. Ponadto </w:t>
      </w:r>
      <w:r w:rsidR="000923A2">
        <w:t>istnieje</w:t>
      </w:r>
      <w:r>
        <w:t xml:space="preserve"> możliwość zapoznania się z nimi na stronie internetowej Administratora, zamieszczonej pod adresem: www.pwsw.pl oraz Biuletynie Informacji Publicznej zamieszczonym pod adresem: </w:t>
      </w:r>
      <w:hyperlink r:id="rId7" w:history="1">
        <w:r w:rsidR="007643FB" w:rsidRPr="00705E79">
          <w:rPr>
            <w:rStyle w:val="Hipercze"/>
          </w:rPr>
          <w:t>www.pwsw-przemysl.bip.podkarpackie.pl</w:t>
        </w:r>
      </w:hyperlink>
      <w:r w:rsidR="00D33BC3">
        <w:t xml:space="preserve"> w zakładce RODO. </w:t>
      </w:r>
    </w:p>
    <w:sectPr w:rsidR="00D435FD">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B903F" w14:textId="77777777" w:rsidR="003378A1" w:rsidRDefault="003378A1" w:rsidP="00560E93">
      <w:pPr>
        <w:spacing w:after="0" w:line="240" w:lineRule="auto"/>
      </w:pPr>
      <w:r>
        <w:separator/>
      </w:r>
    </w:p>
  </w:endnote>
  <w:endnote w:type="continuationSeparator" w:id="0">
    <w:p w14:paraId="5D1FA12C" w14:textId="77777777" w:rsidR="003378A1" w:rsidRDefault="003378A1" w:rsidP="00560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2030749760"/>
      <w:docPartObj>
        <w:docPartGallery w:val="Page Numbers (Bottom of Page)"/>
        <w:docPartUnique/>
      </w:docPartObj>
    </w:sdtPr>
    <w:sdtEndPr>
      <w:rPr>
        <w:rStyle w:val="Numerstrony"/>
      </w:rPr>
    </w:sdtEndPr>
    <w:sdtContent>
      <w:p w14:paraId="002A3679" w14:textId="1EC3118F" w:rsidR="00560E93" w:rsidRDefault="00560E93" w:rsidP="00124EDE">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A62ECFB" w14:textId="77777777" w:rsidR="00560E93" w:rsidRDefault="00560E93" w:rsidP="00560E9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744363620"/>
      <w:docPartObj>
        <w:docPartGallery w:val="Page Numbers (Bottom of Page)"/>
        <w:docPartUnique/>
      </w:docPartObj>
    </w:sdtPr>
    <w:sdtEndPr>
      <w:rPr>
        <w:rStyle w:val="Numerstrony"/>
      </w:rPr>
    </w:sdtEndPr>
    <w:sdtContent>
      <w:p w14:paraId="5838A793" w14:textId="3E3B1A57" w:rsidR="00560E93" w:rsidRDefault="00560E93" w:rsidP="00124EDE">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C10404">
          <w:rPr>
            <w:rStyle w:val="Numerstrony"/>
            <w:noProof/>
          </w:rPr>
          <w:t>2</w:t>
        </w:r>
        <w:r>
          <w:rPr>
            <w:rStyle w:val="Numerstrony"/>
          </w:rPr>
          <w:fldChar w:fldCharType="end"/>
        </w:r>
      </w:p>
    </w:sdtContent>
  </w:sdt>
  <w:p w14:paraId="5DC7E212" w14:textId="77777777" w:rsidR="00560E93" w:rsidRDefault="00560E93" w:rsidP="00560E9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AA52C" w14:textId="77777777" w:rsidR="003378A1" w:rsidRDefault="003378A1" w:rsidP="00560E93">
      <w:pPr>
        <w:spacing w:after="0" w:line="240" w:lineRule="auto"/>
      </w:pPr>
      <w:r>
        <w:separator/>
      </w:r>
    </w:p>
  </w:footnote>
  <w:footnote w:type="continuationSeparator" w:id="0">
    <w:p w14:paraId="4E91A9E1" w14:textId="77777777" w:rsidR="003378A1" w:rsidRDefault="003378A1" w:rsidP="00560E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4E8"/>
    <w:multiLevelType w:val="hybridMultilevel"/>
    <w:tmpl w:val="D02499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8272B15"/>
    <w:multiLevelType w:val="hybridMultilevel"/>
    <w:tmpl w:val="DC44B028"/>
    <w:lvl w:ilvl="0" w:tplc="4B1CEAD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F6456F"/>
    <w:multiLevelType w:val="hybridMultilevel"/>
    <w:tmpl w:val="F93E52DA"/>
    <w:lvl w:ilvl="0" w:tplc="FC76ED2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1A75314"/>
    <w:multiLevelType w:val="hybridMultilevel"/>
    <w:tmpl w:val="9F888C94"/>
    <w:lvl w:ilvl="0" w:tplc="4B1CEAD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CD777F8"/>
    <w:multiLevelType w:val="hybridMultilevel"/>
    <w:tmpl w:val="6DBE8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1946E7"/>
    <w:multiLevelType w:val="hybridMultilevel"/>
    <w:tmpl w:val="8ADC79E2"/>
    <w:lvl w:ilvl="0" w:tplc="4B1CEAD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A4B7A66"/>
    <w:multiLevelType w:val="hybridMultilevel"/>
    <w:tmpl w:val="B8DEC8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C7D43FF"/>
    <w:multiLevelType w:val="hybridMultilevel"/>
    <w:tmpl w:val="98F6A39E"/>
    <w:lvl w:ilvl="0" w:tplc="2460C1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DFD5F7F"/>
    <w:multiLevelType w:val="hybridMultilevel"/>
    <w:tmpl w:val="A6EE6C22"/>
    <w:lvl w:ilvl="0" w:tplc="FC76ED2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1"/>
  </w:num>
  <w:num w:numId="6">
    <w:abstractNumId w:val="2"/>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14"/>
    <w:rsid w:val="000163A1"/>
    <w:rsid w:val="00036880"/>
    <w:rsid w:val="000923A2"/>
    <w:rsid w:val="001F350F"/>
    <w:rsid w:val="00246DF0"/>
    <w:rsid w:val="00310245"/>
    <w:rsid w:val="00321767"/>
    <w:rsid w:val="003378A1"/>
    <w:rsid w:val="00377DEA"/>
    <w:rsid w:val="00420367"/>
    <w:rsid w:val="00531A4A"/>
    <w:rsid w:val="00560E93"/>
    <w:rsid w:val="006163D6"/>
    <w:rsid w:val="006A418F"/>
    <w:rsid w:val="006C5083"/>
    <w:rsid w:val="007643FB"/>
    <w:rsid w:val="007B51EF"/>
    <w:rsid w:val="008943A3"/>
    <w:rsid w:val="008E7FCD"/>
    <w:rsid w:val="009A33EF"/>
    <w:rsid w:val="00A11B2E"/>
    <w:rsid w:val="00AA399E"/>
    <w:rsid w:val="00B50350"/>
    <w:rsid w:val="00BD01A6"/>
    <w:rsid w:val="00BF4814"/>
    <w:rsid w:val="00C10404"/>
    <w:rsid w:val="00D33BC3"/>
    <w:rsid w:val="00D435FD"/>
    <w:rsid w:val="00F12477"/>
    <w:rsid w:val="00FF5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F2A2"/>
  <w15:chartTrackingRefBased/>
  <w15:docId w15:val="{7382D39F-C259-4246-954D-88D7472A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643FB"/>
    <w:rPr>
      <w:color w:val="0563C1" w:themeColor="hyperlink"/>
      <w:u w:val="single"/>
    </w:rPr>
  </w:style>
  <w:style w:type="paragraph" w:styleId="Tekstdymka">
    <w:name w:val="Balloon Text"/>
    <w:basedOn w:val="Normalny"/>
    <w:link w:val="TekstdymkaZnak"/>
    <w:uiPriority w:val="99"/>
    <w:semiHidden/>
    <w:unhideWhenUsed/>
    <w:rsid w:val="000163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63A1"/>
    <w:rPr>
      <w:rFonts w:ascii="Segoe UI" w:hAnsi="Segoe UI" w:cs="Segoe UI"/>
      <w:sz w:val="18"/>
      <w:szCs w:val="18"/>
    </w:rPr>
  </w:style>
  <w:style w:type="paragraph" w:styleId="Akapitzlist">
    <w:name w:val="List Paragraph"/>
    <w:basedOn w:val="Normalny"/>
    <w:uiPriority w:val="34"/>
    <w:qFormat/>
    <w:rsid w:val="00036880"/>
    <w:pPr>
      <w:ind w:left="720"/>
      <w:contextualSpacing/>
    </w:pPr>
  </w:style>
  <w:style w:type="paragraph" w:styleId="Stopka">
    <w:name w:val="footer"/>
    <w:basedOn w:val="Normalny"/>
    <w:link w:val="StopkaZnak"/>
    <w:uiPriority w:val="99"/>
    <w:unhideWhenUsed/>
    <w:rsid w:val="00560E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E93"/>
  </w:style>
  <w:style w:type="character" w:styleId="Numerstrony">
    <w:name w:val="page number"/>
    <w:basedOn w:val="Domylnaczcionkaakapitu"/>
    <w:uiPriority w:val="99"/>
    <w:semiHidden/>
    <w:unhideWhenUsed/>
    <w:rsid w:val="00560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wsw-przemysl.bip.podkarpac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4820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Przerwa</dc:creator>
  <cp:keywords/>
  <dc:description/>
  <cp:lastModifiedBy>Justyna Przerwa</cp:lastModifiedBy>
  <cp:revision>2</cp:revision>
  <cp:lastPrinted>2021-03-19T09:36:00Z</cp:lastPrinted>
  <dcterms:created xsi:type="dcterms:W3CDTF">2022-06-06T07:01:00Z</dcterms:created>
  <dcterms:modified xsi:type="dcterms:W3CDTF">2022-06-06T07:01:00Z</dcterms:modified>
</cp:coreProperties>
</file>